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7D245" w14:textId="77777777" w:rsidR="00625464" w:rsidRDefault="00625464"/>
    <w:p w14:paraId="0856465B" w14:textId="77777777" w:rsidR="00EC5BE7" w:rsidRPr="00EC5BE7" w:rsidRDefault="00EC5BE7">
      <w:pPr>
        <w:rPr>
          <w:rFonts w:ascii="Arial" w:hAnsi="Arial" w:cs="Arial"/>
          <w:sz w:val="20"/>
          <w:szCs w:val="20"/>
        </w:rPr>
      </w:pPr>
    </w:p>
    <w:p w14:paraId="028853AA" w14:textId="4441B06C" w:rsidR="00EC5BE7" w:rsidRPr="00EC5BE7" w:rsidRDefault="00EC5BE7" w:rsidP="00EC5BE7">
      <w:pPr>
        <w:jc w:val="center"/>
        <w:rPr>
          <w:rFonts w:ascii="Arial" w:hAnsi="Arial" w:cs="Arial"/>
          <w:b/>
          <w:bCs/>
          <w:sz w:val="20"/>
          <w:szCs w:val="20"/>
        </w:rPr>
      </w:pPr>
      <w:r w:rsidRPr="00EC5BE7">
        <w:rPr>
          <w:rFonts w:ascii="Arial" w:hAnsi="Arial" w:cs="Arial"/>
          <w:b/>
          <w:bCs/>
          <w:sz w:val="20"/>
          <w:szCs w:val="20"/>
        </w:rPr>
        <w:t>ANEXO 6</w:t>
      </w:r>
    </w:p>
    <w:p w14:paraId="27EE5CAD" w14:textId="77777777" w:rsidR="00EC5BE7" w:rsidRPr="00EC5BE7" w:rsidRDefault="00EC5BE7" w:rsidP="00EC5BE7">
      <w:pPr>
        <w:jc w:val="center"/>
        <w:rPr>
          <w:rFonts w:ascii="Arial" w:hAnsi="Arial" w:cs="Arial"/>
          <w:sz w:val="20"/>
          <w:szCs w:val="20"/>
        </w:rPr>
      </w:pPr>
    </w:p>
    <w:p w14:paraId="1AFBF2F5" w14:textId="77777777" w:rsidR="00EC5BE7" w:rsidRPr="00EC5BE7" w:rsidRDefault="00EC5BE7" w:rsidP="00EC5BE7">
      <w:pPr>
        <w:suppressAutoHyphens/>
        <w:spacing w:after="0" w:line="240" w:lineRule="auto"/>
        <w:jc w:val="center"/>
        <w:rPr>
          <w:rFonts w:ascii="Arial" w:eastAsia="NSimSun" w:hAnsi="Arial" w:cs="Arial"/>
          <w:sz w:val="20"/>
          <w:szCs w:val="20"/>
          <w:lang w:eastAsia="zh-CN" w:bidi="hi-IN"/>
          <w14:ligatures w14:val="none"/>
        </w:rPr>
      </w:pPr>
      <w:r w:rsidRPr="00EC5BE7">
        <w:rPr>
          <w:rFonts w:ascii="Arial" w:eastAsia="NSimSun" w:hAnsi="Arial" w:cs="Arial"/>
          <w:b/>
          <w:bCs/>
          <w:sz w:val="20"/>
          <w:szCs w:val="20"/>
          <w:lang w:eastAsia="zh-CN" w:bidi="hi-IN"/>
          <w14:ligatures w14:val="none"/>
        </w:rPr>
        <w:t>DECLARACIÓN DE COMPROMISO EN RELACIÓN CON LA EJECUCIÓN DE ACTUACIONES DEL  PLAN DE RECUPERACIÓN, TRANSFORMACIÓN Y RESILIENCIA (PRTR) Y DE NO PERJUICIO SIGNIFICATIVO EN EL MEDIO AMBIENTE (DNSH)</w:t>
      </w:r>
    </w:p>
    <w:p w14:paraId="4EA45EBF" w14:textId="77777777" w:rsidR="00EC5BE7" w:rsidRPr="00EC5BE7" w:rsidRDefault="00EC5BE7" w:rsidP="00EC5BE7">
      <w:pPr>
        <w:suppressAutoHyphens/>
        <w:spacing w:after="0" w:line="240" w:lineRule="auto"/>
        <w:jc w:val="center"/>
        <w:rPr>
          <w:rFonts w:ascii="Arial" w:eastAsia="NSimSun" w:hAnsi="Arial" w:cs="Arial"/>
          <w:b/>
          <w:bCs/>
          <w:sz w:val="20"/>
          <w:szCs w:val="20"/>
          <w:lang w:eastAsia="zh-CN" w:bidi="hi-IN"/>
          <w14:ligatures w14:val="none"/>
        </w:rPr>
      </w:pPr>
    </w:p>
    <w:p w14:paraId="12D392A4"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59AD5B78" w14:textId="41E109EF" w:rsidR="00EC5BE7" w:rsidRPr="00665B2B" w:rsidRDefault="00EC5BE7" w:rsidP="00EC5BE7">
      <w:p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Don/Doña …………………………………………………………………...…………., con DNI …………..……………..,  en representación de ……………………………………………., con NIF ……………………….., y domicilio fiscal en ………………………………………………………………………………………………………………………………., que participa como contratista/ente destinatario del encargo/ subcontratista en el desarrollo de actuaciones necesarias para la consecución de los objetivos definidos en el contrato……………….………………………………………………………………...……., que forma parte del Proyecto</w:t>
      </w:r>
      <w:r w:rsidR="00665B2B" w:rsidRPr="00665B2B">
        <w:t xml:space="preserve"> </w:t>
      </w:r>
      <w:r w:rsidR="00665B2B">
        <w:t>“</w:t>
      </w:r>
      <w:r w:rsidR="00665B2B" w:rsidRPr="00665B2B">
        <w:rPr>
          <w:rFonts w:ascii="Arial" w:eastAsia="NSimSun" w:hAnsi="Arial" w:cs="Arial"/>
          <w:sz w:val="20"/>
          <w:szCs w:val="20"/>
          <w:lang w:eastAsia="zh-CN" w:bidi="hi-IN"/>
          <w14:ligatures w14:val="none"/>
        </w:rPr>
        <w:t>Intervenciones forestales para contribuir al Reto Demográfico mediante bioeconomía forestal en la Región de Murcia</w:t>
      </w:r>
      <w:r w:rsidR="00665B2B">
        <w:rPr>
          <w:rFonts w:ascii="Arial" w:eastAsia="NSimSun" w:hAnsi="Arial" w:cs="Arial"/>
          <w:sz w:val="20"/>
          <w:szCs w:val="20"/>
          <w:lang w:eastAsia="zh-CN" w:bidi="hi-IN"/>
          <w14:ligatures w14:val="none"/>
        </w:rPr>
        <w:t>” (</w:t>
      </w:r>
      <w:r w:rsidR="00665B2B" w:rsidRPr="00665B2B">
        <w:rPr>
          <w:rFonts w:ascii="Arial" w:eastAsia="NSimSun" w:hAnsi="Arial" w:cs="Arial"/>
          <w:sz w:val="20"/>
          <w:szCs w:val="20"/>
          <w:lang w:eastAsia="zh-CN" w:bidi="hi-IN"/>
          <w14:ligatures w14:val="none"/>
        </w:rPr>
        <w:t>Actuación financiada por el Ministerio para la Transición Ecológica y el Reto Demográfico y el Mecanismo de Recuperación y Resiliencia. Programa financiado por la Unión Europea en el marco del Mecanismo de Recuperación y Resiliencia.</w:t>
      </w:r>
      <w:r w:rsidR="00665B2B">
        <w:rPr>
          <w:rFonts w:ascii="Arial" w:eastAsia="NSimSun" w:hAnsi="Arial" w:cs="Arial"/>
          <w:sz w:val="20"/>
          <w:szCs w:val="20"/>
          <w:lang w:eastAsia="zh-CN" w:bidi="hi-IN"/>
          <w14:ligatures w14:val="none"/>
        </w:rPr>
        <w:t>”</w:t>
      </w:r>
      <w:r w:rsidRPr="00EC5BE7">
        <w:rPr>
          <w:rFonts w:ascii="Arial" w:eastAsia="NSimSun" w:hAnsi="Arial" w:cs="Arial"/>
          <w:sz w:val="20"/>
          <w:szCs w:val="20"/>
          <w:lang w:eastAsia="zh-CN" w:bidi="hi-IN"/>
          <w14:ligatures w14:val="none"/>
        </w:rPr>
        <w:t xml:space="preserve">, </w:t>
      </w:r>
      <w:r w:rsidRPr="00EC5BE7">
        <w:rPr>
          <w:rFonts w:ascii="Arial" w:eastAsia="NSimSun" w:hAnsi="Arial" w:cs="Arial"/>
          <w:b/>
          <w:bCs/>
          <w:sz w:val="20"/>
          <w:szCs w:val="20"/>
          <w:lang w:eastAsia="zh-CN" w:bidi="hi-IN"/>
          <w14:ligatures w14:val="none"/>
        </w:rPr>
        <w:t>MANIFIESTA</w:t>
      </w:r>
      <w:r w:rsidRPr="00EC5BE7">
        <w:rPr>
          <w:rFonts w:ascii="Arial" w:eastAsia="NSimSun" w:hAnsi="Arial" w:cs="Arial"/>
          <w:sz w:val="20"/>
          <w:szCs w:val="20"/>
          <w:lang w:eastAsia="zh-CN" w:bidi="hi-IN"/>
          <w14:ligatures w14:val="none"/>
        </w:rPr>
        <w:t xml:space="preserve"> el compromiso de la persona/entidad que representa del cumplimiento de los estándares más exigentes en relación con el cumplimiento de las normas jurídicas, éticas y morales, adoptando las medidas necesarias para prevenir y detectar el fraude, la corrupción y los conflictos de interés, comunicando en su caso a las autoridades que proceda los incumplimientos observados. </w:t>
      </w:r>
    </w:p>
    <w:p w14:paraId="6A9AE5C7"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536E05AB"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b/>
          <w:bCs/>
          <w:sz w:val="20"/>
          <w:szCs w:val="20"/>
          <w:lang w:eastAsia="zh-CN" w:bidi="hi-IN"/>
          <w14:ligatures w14:val="none"/>
        </w:rPr>
        <w:t>DECLARA BAJO SU RESPONSABILIDAD</w:t>
      </w:r>
      <w:r w:rsidRPr="00EC5BE7">
        <w:rPr>
          <w:rFonts w:ascii="Arial" w:eastAsia="NSimSun" w:hAnsi="Arial" w:cs="Arial"/>
          <w:sz w:val="20"/>
          <w:szCs w:val="20"/>
          <w:lang w:eastAsia="zh-CN" w:bidi="hi-IN"/>
          <w14:ligatures w14:val="none"/>
        </w:rPr>
        <w:t>:</w:t>
      </w:r>
    </w:p>
    <w:p w14:paraId="3EDC4D0F"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24850D6B" w14:textId="57333BBD"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 xml:space="preserve">Que la entidad solicitante a la cual representa, teniendo en cuenta todas la fases del ciclo de vida del proyecto o actividad a desarrollar, tanto durante su implantación como al final de su vida útil se compromete, en la ejecución de las actuaciones llevadas a cabo en el marco de dicho Plan de Recuperación, Transformación y Resiliencia, a respetar los principios de economía circular y evitar impactos negativos significativos en el medio ambiente, cumpliendo con el principio «DNSH» de  “no causar un perjuicio significativo” (siglas en inglés «do no </w:t>
      </w:r>
      <w:proofErr w:type="spellStart"/>
      <w:r w:rsidRPr="00EC5BE7">
        <w:rPr>
          <w:rFonts w:ascii="Arial" w:eastAsia="NSimSun" w:hAnsi="Arial" w:cs="Arial"/>
          <w:sz w:val="20"/>
          <w:szCs w:val="20"/>
          <w:lang w:eastAsia="zh-CN" w:bidi="hi-IN"/>
          <w14:ligatures w14:val="none"/>
        </w:rPr>
        <w:t>significant</w:t>
      </w:r>
      <w:proofErr w:type="spellEnd"/>
      <w:r w:rsidRPr="00EC5BE7">
        <w:rPr>
          <w:rFonts w:ascii="Arial" w:eastAsia="NSimSun" w:hAnsi="Arial" w:cs="Arial"/>
          <w:sz w:val="20"/>
          <w:szCs w:val="20"/>
          <w:lang w:eastAsia="zh-CN" w:bidi="hi-IN"/>
          <w14:ligatures w14:val="none"/>
        </w:rPr>
        <w:t xml:space="preserve"> </w:t>
      </w:r>
      <w:proofErr w:type="spellStart"/>
      <w:r w:rsidRPr="00EC5BE7">
        <w:rPr>
          <w:rFonts w:ascii="Arial" w:eastAsia="NSimSun" w:hAnsi="Arial" w:cs="Arial"/>
          <w:sz w:val="20"/>
          <w:szCs w:val="20"/>
          <w:lang w:eastAsia="zh-CN" w:bidi="hi-IN"/>
          <w14:ligatures w14:val="none"/>
        </w:rPr>
        <w:t>harm</w:t>
      </w:r>
      <w:proofErr w:type="spellEnd"/>
      <w:r w:rsidRPr="00EC5BE7">
        <w:rPr>
          <w:rFonts w:ascii="Arial" w:eastAsia="NSimSun" w:hAnsi="Arial" w:cs="Arial"/>
          <w:sz w:val="20"/>
          <w:szCs w:val="20"/>
          <w:lang w:eastAsia="zh-CN" w:bidi="hi-IN"/>
          <w14:ligatures w14:val="none"/>
        </w:rPr>
        <w:t>»), exigido por el Reglamento (UE) 2021/241, por el que se establece el Mecanismo de Recuperación y Resiliencia, de forma que :</w:t>
      </w:r>
    </w:p>
    <w:p w14:paraId="1F609AF7"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5825A815" w14:textId="41D00591"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1) No causa un perjuicio significativo a los seis objetivos medioambientales del artículo 17 del Reglamento (UE) 2020/852, que se enumeran a continuación y que también figuran contemplado en el artículo 5 de la Orden HFP/1030/2021, de 29 de septiembre, por la que se configura el sistema de gestión del Plan de Recuperación, Transformación y Resiliencia:</w:t>
      </w:r>
    </w:p>
    <w:p w14:paraId="37AE09DE"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2ABD5421" w14:textId="5C039BFF" w:rsidR="00EC5BE7" w:rsidRPr="00EC5BE7" w:rsidRDefault="00EC5BE7" w:rsidP="00EC5BE7">
      <w:pPr>
        <w:pStyle w:val="Prrafodelista"/>
        <w:numPr>
          <w:ilvl w:val="0"/>
          <w:numId w:val="1"/>
        </w:num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Mitigación al cambio climático. Se considera que una actividad causa un perjuicio significativo a la mitigación del cambio climático si da lugar a considerables emisiones de gases de efecto invernadero (GEI).</w:t>
      </w:r>
    </w:p>
    <w:p w14:paraId="3C513E98" w14:textId="77777777" w:rsidR="00EC5BE7" w:rsidRPr="00EC5BE7" w:rsidRDefault="00EC5BE7" w:rsidP="00EC5BE7">
      <w:pPr>
        <w:suppressAutoHyphens/>
        <w:spacing w:after="0" w:line="240" w:lineRule="auto"/>
        <w:ind w:left="709"/>
        <w:jc w:val="both"/>
        <w:rPr>
          <w:rFonts w:ascii="Arial" w:eastAsia="NSimSun" w:hAnsi="Arial" w:cs="Arial"/>
          <w:sz w:val="20"/>
          <w:szCs w:val="20"/>
          <w:lang w:eastAsia="zh-CN" w:bidi="hi-IN"/>
          <w14:ligatures w14:val="none"/>
        </w:rPr>
      </w:pPr>
    </w:p>
    <w:p w14:paraId="13DB276F" w14:textId="3D499BAB" w:rsidR="00EC5BE7" w:rsidRDefault="00EC5BE7" w:rsidP="00EC5BE7">
      <w:pPr>
        <w:pStyle w:val="Prrafodelista"/>
        <w:numPr>
          <w:ilvl w:val="0"/>
          <w:numId w:val="1"/>
        </w:num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 xml:space="preserve">Adaptación al cambio climático. Se considera que una actividad causa un perjuicio significativo a la adaptación al cambio climático si provoca un aumento de los efectos adversos de las condiciones climáticas actuales y de las previstas en el futuro, sobre </w:t>
      </w:r>
      <w:proofErr w:type="spellStart"/>
      <w:r w:rsidRPr="00EC5BE7">
        <w:rPr>
          <w:rFonts w:ascii="Arial" w:eastAsia="NSimSun" w:hAnsi="Arial" w:cs="Arial"/>
          <w:sz w:val="20"/>
          <w:szCs w:val="20"/>
          <w:lang w:eastAsia="zh-CN" w:bidi="hi-IN"/>
          <w14:ligatures w14:val="none"/>
        </w:rPr>
        <w:t>si</w:t>
      </w:r>
      <w:proofErr w:type="spellEnd"/>
      <w:r w:rsidRPr="00EC5BE7">
        <w:rPr>
          <w:rFonts w:ascii="Arial" w:eastAsia="NSimSun" w:hAnsi="Arial" w:cs="Arial"/>
          <w:sz w:val="20"/>
          <w:szCs w:val="20"/>
          <w:lang w:eastAsia="zh-CN" w:bidi="hi-IN"/>
          <w14:ligatures w14:val="none"/>
        </w:rPr>
        <w:t xml:space="preserve"> mismo o en las personas, la naturaleza o los activos.</w:t>
      </w:r>
    </w:p>
    <w:p w14:paraId="4A7247D5" w14:textId="77777777" w:rsidR="00EC5BE7" w:rsidRPr="00EC5BE7" w:rsidRDefault="00EC5BE7" w:rsidP="00EC5BE7">
      <w:pPr>
        <w:pStyle w:val="Prrafodelista"/>
        <w:rPr>
          <w:rFonts w:ascii="Arial" w:eastAsia="NSimSun" w:hAnsi="Arial" w:cs="Arial"/>
          <w:sz w:val="20"/>
          <w:szCs w:val="20"/>
          <w:lang w:eastAsia="zh-CN" w:bidi="hi-IN"/>
          <w14:ligatures w14:val="none"/>
        </w:rPr>
      </w:pPr>
    </w:p>
    <w:p w14:paraId="59849B79" w14:textId="3E0AAD39" w:rsidR="00EC5BE7" w:rsidRPr="00EC5BE7" w:rsidRDefault="00EC5BE7" w:rsidP="00EC5BE7">
      <w:pPr>
        <w:pStyle w:val="Prrafodelista"/>
        <w:numPr>
          <w:ilvl w:val="0"/>
          <w:numId w:val="1"/>
        </w:num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 xml:space="preserve">Uso sostenible y protección de los recursos hídricos y marinos. Se considera que una actividad causa un perjuicio significativo al a utilización y protección sostenible de los recursos hídricos y marinos si  va en detrimento del buen estado o del buen potencial </w:t>
      </w:r>
      <w:r w:rsidRPr="00EC5BE7">
        <w:rPr>
          <w:rFonts w:ascii="Arial" w:eastAsia="NSimSun" w:hAnsi="Arial" w:cs="Arial"/>
          <w:sz w:val="20"/>
          <w:szCs w:val="20"/>
          <w:lang w:eastAsia="zh-CN" w:bidi="hi-IN"/>
          <w14:ligatures w14:val="none"/>
        </w:rPr>
        <w:lastRenderedPageBreak/>
        <w:t>ecológico de las masas de agua, incluidas las superficiales y subterráneas, y del buen estado ecológico de las aguas marinas.</w:t>
      </w:r>
    </w:p>
    <w:p w14:paraId="4F4D5C1B" w14:textId="77777777" w:rsidR="00EC5BE7" w:rsidRPr="00EC5BE7" w:rsidRDefault="00EC5BE7" w:rsidP="00EC5BE7">
      <w:pPr>
        <w:pStyle w:val="Prrafodelista"/>
        <w:suppressAutoHyphens/>
        <w:spacing w:after="0" w:line="240" w:lineRule="auto"/>
        <w:jc w:val="both"/>
        <w:rPr>
          <w:rFonts w:ascii="Arial" w:eastAsia="NSimSun" w:hAnsi="Arial" w:cs="Arial"/>
          <w:sz w:val="20"/>
          <w:szCs w:val="20"/>
          <w:lang w:eastAsia="zh-CN" w:bidi="hi-IN"/>
          <w14:ligatures w14:val="none"/>
        </w:rPr>
      </w:pPr>
    </w:p>
    <w:p w14:paraId="65D347E8" w14:textId="482DA8CD" w:rsidR="00EC5BE7" w:rsidRPr="00EC5BE7" w:rsidRDefault="00EC5BE7" w:rsidP="00EC5BE7">
      <w:pPr>
        <w:pStyle w:val="Prrafodelista"/>
        <w:numPr>
          <w:ilvl w:val="0"/>
          <w:numId w:val="1"/>
        </w:num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Economía circular, incluidos la prevención y el reciclado de residuos. Se considera que una actividad causa un perjuicio significativo a la economía circular, incluidos la prevención y el reciclado de residuos, si genera importantes ineficiencias en el uso de materiales o en el uso directo o indirecto de recursos naturales; si da lugar a un aumento significativo de la generación de residuos, el tratamiento mecánico- biológico, la incineración o el depósito den vertederos de residuos; o si la eliminación de residuos a largo plazo puede causar un perjuicio significativo y para el medio ambiente.</w:t>
      </w:r>
    </w:p>
    <w:p w14:paraId="757A6FC9" w14:textId="77777777" w:rsidR="00EC5BE7" w:rsidRPr="00EC5BE7" w:rsidRDefault="00EC5BE7" w:rsidP="00EC5BE7">
      <w:pPr>
        <w:pStyle w:val="Prrafodelista"/>
        <w:suppressAutoHyphens/>
        <w:spacing w:after="0" w:line="240" w:lineRule="auto"/>
        <w:jc w:val="both"/>
        <w:rPr>
          <w:rFonts w:ascii="Arial" w:eastAsia="NSimSun" w:hAnsi="Arial" w:cs="Arial"/>
          <w:sz w:val="20"/>
          <w:szCs w:val="20"/>
          <w:lang w:eastAsia="zh-CN" w:bidi="hi-IN"/>
          <w14:ligatures w14:val="none"/>
        </w:rPr>
      </w:pPr>
    </w:p>
    <w:p w14:paraId="751F706C" w14:textId="2A712120" w:rsidR="00EC5BE7" w:rsidRPr="00EC5BE7" w:rsidRDefault="00EC5BE7" w:rsidP="00EC5BE7">
      <w:pPr>
        <w:pStyle w:val="Prrafodelista"/>
        <w:numPr>
          <w:ilvl w:val="0"/>
          <w:numId w:val="1"/>
        </w:num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Prevención y control de la contaminación a la atmósfera, el agua o el suelo. Se considera que una actividad causa un perjuicio significativo a la prevención y el control de la contaminación cuando da lugar a un aumento significativo de las emisiones de contaminantes a la atmósfera, el agua o el suelo.</w:t>
      </w:r>
    </w:p>
    <w:p w14:paraId="5228C98F" w14:textId="77777777" w:rsidR="00EC5BE7" w:rsidRPr="00EC5BE7" w:rsidRDefault="00EC5BE7" w:rsidP="00EC5BE7">
      <w:pPr>
        <w:pStyle w:val="Prrafodelista"/>
        <w:suppressAutoHyphens/>
        <w:spacing w:after="0" w:line="240" w:lineRule="auto"/>
        <w:jc w:val="both"/>
        <w:rPr>
          <w:rFonts w:ascii="Arial" w:eastAsia="NSimSun" w:hAnsi="Arial" w:cs="Arial"/>
          <w:sz w:val="20"/>
          <w:szCs w:val="20"/>
          <w:lang w:eastAsia="zh-CN" w:bidi="hi-IN"/>
          <w14:ligatures w14:val="none"/>
        </w:rPr>
      </w:pPr>
    </w:p>
    <w:p w14:paraId="01C94334" w14:textId="023ECE8F" w:rsidR="00EC5BE7" w:rsidRPr="00EC5BE7" w:rsidRDefault="00EC5BE7" w:rsidP="00EC5BE7">
      <w:pPr>
        <w:pStyle w:val="Prrafodelista"/>
        <w:numPr>
          <w:ilvl w:val="0"/>
          <w:numId w:val="1"/>
        </w:num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Protección y restauración de la biodiversidad y los ecosistemas. Se considera que una actividad causa un perjuicio significativo a la protección y restauración de la biodiversidad y los ecosistemas cuando va en gran medida en detrimento de las buenas condiciones y la resiliencia de los ecosistemas, o va en detrimento del estado de conservación de los hábitats y las especies, en particular de aquellos de interés para la Unión.</w:t>
      </w:r>
    </w:p>
    <w:p w14:paraId="2123C39C" w14:textId="77777777" w:rsidR="00EC5BE7" w:rsidRPr="00EC5BE7" w:rsidRDefault="00EC5BE7" w:rsidP="00EC5BE7">
      <w:pPr>
        <w:suppressAutoHyphens/>
        <w:spacing w:after="0" w:line="240" w:lineRule="auto"/>
        <w:ind w:left="709"/>
        <w:jc w:val="both"/>
        <w:rPr>
          <w:rFonts w:ascii="Arial" w:eastAsia="NSimSun" w:hAnsi="Arial" w:cs="Arial"/>
          <w:sz w:val="20"/>
          <w:szCs w:val="20"/>
          <w:lang w:eastAsia="zh-CN" w:bidi="hi-IN"/>
          <w14:ligatures w14:val="none"/>
        </w:rPr>
      </w:pPr>
    </w:p>
    <w:p w14:paraId="74140778"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2) La entidad solicitante no desarrolla actividades excluidas según lo indicado por la Guía técnica sobre la aplicación del principio de “no causar un perjuicio significativo” en virtud del Reglamento relativo al Mecanismo de Recuperación y Resiliencia.</w:t>
      </w:r>
    </w:p>
    <w:p w14:paraId="3F6F8898"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34D80EC1" w14:textId="3E86F3E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3) La entidad solicitante no prevé efectos directos del proyecto o actividad sobre el medio ambiente, ni efectos indirectos primarios, entendiendo como tales aquellos que pudieran materializarse tras su finalización, una vez realizado el proyecto o actividad.</w:t>
      </w:r>
    </w:p>
    <w:p w14:paraId="5FBACC4A"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1C3C2C58" w14:textId="161FEE6F"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El incumplimiento de alguno de los requisitos establecido en la presente declaración dará, previo el oportuno procedimiento de reintegro, a la obligación de devolver las ayudas percibidas y los interes</w:t>
      </w:r>
      <w:r w:rsidR="00253C94">
        <w:rPr>
          <w:rFonts w:ascii="Arial" w:eastAsia="NSimSun" w:hAnsi="Arial" w:cs="Arial"/>
          <w:sz w:val="20"/>
          <w:szCs w:val="20"/>
          <w:lang w:eastAsia="zh-CN" w:bidi="hi-IN"/>
          <w14:ligatures w14:val="none"/>
        </w:rPr>
        <w:t>e</w:t>
      </w:r>
      <w:r w:rsidRPr="00EC5BE7">
        <w:rPr>
          <w:rFonts w:ascii="Arial" w:eastAsia="NSimSun" w:hAnsi="Arial" w:cs="Arial"/>
          <w:sz w:val="20"/>
          <w:szCs w:val="20"/>
          <w:lang w:eastAsia="zh-CN" w:bidi="hi-IN"/>
          <w14:ligatures w14:val="none"/>
        </w:rPr>
        <w:t>s de demora correspondientes.</w:t>
      </w:r>
    </w:p>
    <w:p w14:paraId="4B7DF04E"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3978ACFD"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r w:rsidRPr="00EC5BE7">
        <w:rPr>
          <w:rFonts w:ascii="Arial" w:eastAsia="NSimSun" w:hAnsi="Arial" w:cs="Arial"/>
          <w:sz w:val="20"/>
          <w:szCs w:val="20"/>
          <w:lang w:eastAsia="zh-CN" w:bidi="hi-IN"/>
          <w14:ligatures w14:val="none"/>
        </w:rPr>
        <w:t>4) La entidad solicitante conoce la guía para el diseño y desarrollo de actuaciones acordes con el principio de no causar un perjuicio significativo al medio ambiente, que contempla un cuestionario de autoevaluación.</w:t>
      </w:r>
    </w:p>
    <w:p w14:paraId="659138C7"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0F3C2674"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1279F386" w14:textId="77777777" w:rsidR="00EC5BE7" w:rsidRDefault="00EC5BE7" w:rsidP="00EC5BE7">
      <w:pPr>
        <w:shd w:val="clear" w:color="auto" w:fill="FFFFFF"/>
        <w:spacing w:before="180" w:after="180" w:line="240" w:lineRule="auto"/>
        <w:ind w:firstLine="360"/>
        <w:jc w:val="both"/>
        <w:rPr>
          <w:rFonts w:ascii="Arial" w:eastAsia="Times New Roman" w:hAnsi="Arial" w:cs="Arial"/>
          <w:color w:val="000000"/>
          <w:kern w:val="0"/>
          <w:sz w:val="20"/>
          <w:szCs w:val="20"/>
          <w:lang w:eastAsia="es-ES"/>
          <w14:ligatures w14:val="none"/>
        </w:rPr>
      </w:pPr>
    </w:p>
    <w:p w14:paraId="6B800676" w14:textId="77777777" w:rsidR="00EC5BE7" w:rsidRDefault="00EC5BE7" w:rsidP="00EC5BE7">
      <w:pPr>
        <w:pStyle w:val="LO-Normal1"/>
        <w:widowControl/>
        <w:tabs>
          <w:tab w:val="left" w:pos="-1440"/>
          <w:tab w:val="left" w:pos="-720"/>
        </w:tabs>
        <w:spacing w:before="0" w:after="240"/>
        <w:jc w:val="both"/>
        <w:rPr>
          <w:rFonts w:ascii="Arial" w:eastAsia="Times New Roman" w:hAnsi="Arial" w:cs="Arial"/>
          <w:sz w:val="20"/>
          <w:szCs w:val="20"/>
          <w:lang w:bidi="ar-SA"/>
        </w:rPr>
      </w:pPr>
      <w:r w:rsidRPr="0088146C">
        <w:rPr>
          <w:rFonts w:ascii="Arial" w:eastAsia="Times New Roman" w:hAnsi="Arial" w:cs="Arial"/>
          <w:sz w:val="20"/>
          <w:szCs w:val="20"/>
          <w:lang w:bidi="ar-SA"/>
        </w:rPr>
        <w:t xml:space="preserve">En ……………………………..., … de …………… de </w:t>
      </w:r>
      <w:proofErr w:type="gramStart"/>
      <w:r w:rsidRPr="0088146C">
        <w:rPr>
          <w:rFonts w:ascii="Arial" w:eastAsia="Times New Roman" w:hAnsi="Arial" w:cs="Arial"/>
          <w:sz w:val="20"/>
          <w:szCs w:val="20"/>
          <w:lang w:bidi="ar-SA"/>
        </w:rPr>
        <w:t>202..</w:t>
      </w:r>
      <w:proofErr w:type="gramEnd"/>
    </w:p>
    <w:p w14:paraId="2984E093" w14:textId="77777777" w:rsidR="00EC5BE7" w:rsidRDefault="00EC5BE7" w:rsidP="00EC5BE7">
      <w:pPr>
        <w:pStyle w:val="LO-Normal1"/>
        <w:widowControl/>
        <w:tabs>
          <w:tab w:val="left" w:pos="-1440"/>
          <w:tab w:val="left" w:pos="-720"/>
        </w:tabs>
        <w:spacing w:before="0" w:after="240"/>
        <w:jc w:val="both"/>
        <w:rPr>
          <w:rFonts w:ascii="Arial" w:eastAsia="Times New Roman" w:hAnsi="Arial" w:cs="Arial"/>
          <w:sz w:val="20"/>
          <w:szCs w:val="20"/>
          <w:lang w:bidi="ar-SA"/>
        </w:rPr>
      </w:pPr>
    </w:p>
    <w:p w14:paraId="69A82F42" w14:textId="77777777" w:rsidR="00EC5BE7" w:rsidRDefault="00EC5BE7" w:rsidP="00EC5BE7">
      <w:pPr>
        <w:pStyle w:val="LO-Normal1"/>
        <w:widowControl/>
        <w:tabs>
          <w:tab w:val="left" w:pos="-1440"/>
          <w:tab w:val="left" w:pos="-720"/>
        </w:tabs>
        <w:spacing w:before="0" w:after="240"/>
        <w:jc w:val="both"/>
        <w:rPr>
          <w:rFonts w:ascii="Arial" w:eastAsia="Times New Roman" w:hAnsi="Arial" w:cs="Arial"/>
          <w:sz w:val="20"/>
          <w:szCs w:val="20"/>
          <w:lang w:bidi="ar-SA"/>
        </w:rPr>
      </w:pPr>
    </w:p>
    <w:p w14:paraId="7429D83B" w14:textId="77777777" w:rsidR="00EC5BE7" w:rsidRPr="0088146C" w:rsidRDefault="00EC5BE7" w:rsidP="00EC5BE7">
      <w:pPr>
        <w:pStyle w:val="LO-Normal1"/>
        <w:widowControl/>
        <w:tabs>
          <w:tab w:val="left" w:pos="-1440"/>
          <w:tab w:val="left" w:pos="-720"/>
        </w:tabs>
        <w:spacing w:before="0" w:after="240"/>
        <w:jc w:val="both"/>
        <w:rPr>
          <w:rFonts w:ascii="Arial" w:hAnsi="Arial" w:cs="Arial"/>
          <w:sz w:val="20"/>
          <w:szCs w:val="20"/>
        </w:rPr>
      </w:pPr>
    </w:p>
    <w:p w14:paraId="045946CC" w14:textId="77777777" w:rsidR="00EC5BE7" w:rsidRPr="0088146C" w:rsidRDefault="00EC5BE7" w:rsidP="00EC5BE7">
      <w:pPr>
        <w:pStyle w:val="LO-Normal1"/>
        <w:widowControl/>
        <w:tabs>
          <w:tab w:val="left" w:pos="-1440"/>
          <w:tab w:val="left" w:pos="-720"/>
        </w:tabs>
        <w:spacing w:before="0" w:after="240"/>
        <w:jc w:val="both"/>
        <w:rPr>
          <w:rFonts w:ascii="Arial" w:hAnsi="Arial" w:cs="Arial"/>
          <w:sz w:val="20"/>
          <w:szCs w:val="20"/>
        </w:rPr>
      </w:pPr>
      <w:r w:rsidRPr="0088146C">
        <w:rPr>
          <w:rFonts w:ascii="Arial" w:eastAsia="Times New Roman" w:hAnsi="Arial" w:cs="Arial"/>
          <w:sz w:val="20"/>
          <w:szCs w:val="20"/>
          <w:lang w:bidi="ar-SA"/>
        </w:rPr>
        <w:t>Fdo. ………………………. Cargo: …………………………</w:t>
      </w:r>
    </w:p>
    <w:p w14:paraId="56FEAB74" w14:textId="77777777" w:rsidR="00EC5BE7" w:rsidRPr="00EC5BE7" w:rsidRDefault="00EC5BE7" w:rsidP="00EC5BE7">
      <w:pPr>
        <w:suppressAutoHyphens/>
        <w:spacing w:after="0" w:line="240" w:lineRule="auto"/>
        <w:jc w:val="both"/>
        <w:rPr>
          <w:rFonts w:ascii="Arial" w:eastAsia="NSimSun" w:hAnsi="Arial" w:cs="Arial"/>
          <w:sz w:val="20"/>
          <w:szCs w:val="20"/>
          <w:lang w:eastAsia="zh-CN" w:bidi="hi-IN"/>
          <w14:ligatures w14:val="none"/>
        </w:rPr>
      </w:pPr>
    </w:p>
    <w:p w14:paraId="030473B6" w14:textId="77777777" w:rsidR="00EC5BE7" w:rsidRPr="00EC5BE7" w:rsidRDefault="00EC5BE7" w:rsidP="00EC5BE7">
      <w:pPr>
        <w:suppressAutoHyphens/>
        <w:spacing w:after="0" w:line="240" w:lineRule="auto"/>
        <w:jc w:val="both"/>
        <w:rPr>
          <w:rFonts w:ascii="Calibri" w:eastAsia="NSimSun" w:hAnsi="Calibri" w:cs="Arial"/>
          <w:lang w:eastAsia="zh-CN" w:bidi="hi-IN"/>
          <w14:ligatures w14:val="none"/>
        </w:rPr>
      </w:pPr>
    </w:p>
    <w:p w14:paraId="2CDC735A" w14:textId="77777777" w:rsidR="00EC5BE7" w:rsidRDefault="00EC5BE7" w:rsidP="00EC5BE7">
      <w:pPr>
        <w:jc w:val="center"/>
      </w:pPr>
    </w:p>
    <w:sectPr w:rsidR="00EC5BE7" w:rsidSect="00EC5BE7">
      <w:headerReference w:type="default" r:id="rId7"/>
      <w:footerReference w:type="default" r:id="rId8"/>
      <w:pgSz w:w="11906" w:h="16838"/>
      <w:pgMar w:top="1417" w:right="1701" w:bottom="1417" w:left="1701" w:header="708" w:footer="2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07A2F" w14:textId="77777777" w:rsidR="00EC5BE7" w:rsidRDefault="00EC5BE7" w:rsidP="00EC5BE7">
      <w:pPr>
        <w:spacing w:after="0" w:line="240" w:lineRule="auto"/>
      </w:pPr>
      <w:r>
        <w:separator/>
      </w:r>
    </w:p>
  </w:endnote>
  <w:endnote w:type="continuationSeparator" w:id="0">
    <w:p w14:paraId="55B08C40" w14:textId="77777777" w:rsidR="00EC5BE7" w:rsidRDefault="00EC5BE7" w:rsidP="00EC5B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8"/>
      <w:gridCol w:w="6407"/>
      <w:gridCol w:w="719"/>
    </w:tblGrid>
    <w:tr w:rsidR="00665B2B" w:rsidRPr="00665B2B" w14:paraId="00548DA8" w14:textId="77777777" w:rsidTr="00F602FE">
      <w:trPr>
        <w:trHeight w:val="497"/>
      </w:trPr>
      <w:tc>
        <w:tcPr>
          <w:tcW w:w="1383" w:type="dxa"/>
          <w:vMerge w:val="restart"/>
          <w:vAlign w:val="center"/>
        </w:tcPr>
        <w:p w14:paraId="199CB133" w14:textId="77777777" w:rsidR="00665B2B" w:rsidRPr="00665B2B" w:rsidRDefault="00665B2B" w:rsidP="00665B2B">
          <w:pPr>
            <w:tabs>
              <w:tab w:val="center" w:pos="4252"/>
              <w:tab w:val="right" w:pos="8504"/>
            </w:tabs>
            <w:jc w:val="center"/>
            <w:rPr>
              <w:rFonts w:eastAsiaTheme="minorHAnsi"/>
            </w:rPr>
          </w:pPr>
          <w:bookmarkStart w:id="0" w:name="_Hlk171494970"/>
          <w:r w:rsidRPr="00665B2B">
            <w:rPr>
              <w:noProof/>
            </w:rPr>
            <w:drawing>
              <wp:inline distT="0" distB="0" distL="0" distR="0" wp14:anchorId="705813F2" wp14:editId="7E0226EB">
                <wp:extent cx="688975" cy="688975"/>
                <wp:effectExtent l="0" t="0" r="0" b="0"/>
                <wp:docPr id="15290300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8975" cy="688975"/>
                        </a:xfrm>
                        <a:prstGeom prst="rect">
                          <a:avLst/>
                        </a:prstGeom>
                        <a:noFill/>
                      </pic:spPr>
                    </pic:pic>
                  </a:graphicData>
                </a:graphic>
              </wp:inline>
            </w:drawing>
          </w:r>
        </w:p>
      </w:tc>
      <w:tc>
        <w:tcPr>
          <w:tcW w:w="6677" w:type="dxa"/>
          <w:vMerge w:val="restart"/>
          <w:vAlign w:val="center"/>
        </w:tcPr>
        <w:p w14:paraId="2B46AB4C" w14:textId="77777777" w:rsidR="00665B2B" w:rsidRPr="00665B2B" w:rsidRDefault="00665B2B" w:rsidP="00665B2B">
          <w:pPr>
            <w:tabs>
              <w:tab w:val="center" w:pos="4252"/>
              <w:tab w:val="right" w:pos="8504"/>
            </w:tabs>
            <w:jc w:val="center"/>
            <w:rPr>
              <w:rFonts w:ascii="Arial" w:eastAsiaTheme="minorHAnsi" w:hAnsi="Arial" w:cs="Arial"/>
              <w:sz w:val="14"/>
              <w:szCs w:val="14"/>
            </w:rPr>
          </w:pPr>
          <w:r w:rsidRPr="00665B2B">
            <w:rPr>
              <w:rFonts w:ascii="Arial" w:eastAsiaTheme="minorHAnsi" w:hAnsi="Arial" w:cs="Arial"/>
              <w:sz w:val="14"/>
              <w:szCs w:val="14"/>
            </w:rPr>
            <w:t xml:space="preserve">ANUNCIO PARA LA CONTRATACIÓN DE LAS OBRAS DEL PROYECTO: </w:t>
          </w:r>
        </w:p>
        <w:p w14:paraId="51265E2C" w14:textId="458DE6F8" w:rsidR="00665B2B" w:rsidRPr="00665B2B" w:rsidRDefault="00665B2B" w:rsidP="00665B2B">
          <w:pPr>
            <w:tabs>
              <w:tab w:val="center" w:pos="4252"/>
              <w:tab w:val="right" w:pos="8504"/>
            </w:tabs>
            <w:jc w:val="center"/>
            <w:rPr>
              <w:rFonts w:ascii="Arial" w:eastAsiaTheme="minorHAnsi" w:hAnsi="Arial" w:cs="Arial"/>
              <w:i/>
              <w:iCs/>
              <w:sz w:val="14"/>
              <w:szCs w:val="14"/>
            </w:rPr>
          </w:pPr>
          <w:r w:rsidRPr="00665B2B">
            <w:rPr>
              <w:rFonts w:ascii="Arial" w:eastAsiaTheme="minorHAnsi" w:hAnsi="Arial" w:cs="Arial"/>
              <w:i/>
              <w:iCs/>
              <w:sz w:val="14"/>
              <w:szCs w:val="14"/>
            </w:rPr>
            <w:t>SELVICULTURA PARA LA VALORIZACIÓN ENERGÉTICA: PROYECTO PILOTO DE BIOMASA FORESTAL COMO VECTOR DE DESCARBONIZACIÓN Y EMPLEO RURAL EN '</w:t>
          </w:r>
          <w:r w:rsidR="00B45C39">
            <w:rPr>
              <w:rFonts w:ascii="Arial" w:eastAsiaTheme="minorHAnsi" w:hAnsi="Arial" w:cs="Arial"/>
              <w:i/>
              <w:iCs/>
              <w:sz w:val="14"/>
              <w:szCs w:val="14"/>
            </w:rPr>
            <w:t>GARROBERA</w:t>
          </w:r>
          <w:r w:rsidRPr="00665B2B">
            <w:rPr>
              <w:rFonts w:ascii="Arial" w:eastAsiaTheme="minorHAnsi" w:hAnsi="Arial" w:cs="Arial"/>
              <w:i/>
              <w:iCs/>
              <w:sz w:val="14"/>
              <w:szCs w:val="14"/>
            </w:rPr>
            <w:t>' (</w:t>
          </w:r>
          <w:r w:rsidR="00B45C39">
            <w:rPr>
              <w:rFonts w:ascii="Arial" w:eastAsiaTheme="minorHAnsi" w:hAnsi="Arial" w:cs="Arial"/>
              <w:i/>
              <w:iCs/>
              <w:sz w:val="14"/>
              <w:szCs w:val="14"/>
            </w:rPr>
            <w:t>CEHEGÍN</w:t>
          </w:r>
          <w:r w:rsidRPr="00665B2B">
            <w:rPr>
              <w:rFonts w:ascii="Arial" w:eastAsiaTheme="minorHAnsi" w:hAnsi="Arial" w:cs="Arial"/>
              <w:i/>
              <w:iCs/>
              <w:sz w:val="14"/>
              <w:szCs w:val="14"/>
            </w:rPr>
            <w:t>). FOMENTO DE LA BIOECONOMÍA FORESTAL EN ZONAS DE RETO DEMOGRÁFICO DE LA REGIÓN DE MURCIA</w:t>
          </w:r>
        </w:p>
      </w:tc>
      <w:tc>
        <w:tcPr>
          <w:tcW w:w="728" w:type="dxa"/>
          <w:vAlign w:val="center"/>
        </w:tcPr>
        <w:p w14:paraId="47F79679" w14:textId="58671DD4" w:rsidR="00665B2B" w:rsidRPr="00665B2B" w:rsidRDefault="00665B2B" w:rsidP="00665B2B">
          <w:pPr>
            <w:tabs>
              <w:tab w:val="center" w:pos="4252"/>
              <w:tab w:val="right" w:pos="8504"/>
            </w:tabs>
            <w:jc w:val="center"/>
            <w:rPr>
              <w:rFonts w:ascii="Arial" w:eastAsiaTheme="minorHAnsi" w:hAnsi="Arial" w:cs="Arial"/>
              <w:sz w:val="12"/>
              <w:szCs w:val="12"/>
            </w:rPr>
          </w:pPr>
          <w:r w:rsidRPr="00665B2B">
            <w:rPr>
              <w:rFonts w:ascii="Arial" w:eastAsiaTheme="minorHAnsi" w:hAnsi="Arial" w:cs="Arial"/>
              <w:sz w:val="12"/>
              <w:szCs w:val="12"/>
            </w:rPr>
            <w:t>A</w:t>
          </w:r>
          <w:r>
            <w:rPr>
              <w:rFonts w:ascii="Arial" w:eastAsiaTheme="minorHAnsi" w:hAnsi="Arial" w:cs="Arial"/>
              <w:sz w:val="12"/>
              <w:szCs w:val="12"/>
            </w:rPr>
            <w:t>nexo 6</w:t>
          </w:r>
        </w:p>
      </w:tc>
    </w:tr>
    <w:tr w:rsidR="00665B2B" w:rsidRPr="00665B2B" w14:paraId="0073AA47" w14:textId="77777777" w:rsidTr="00F602FE">
      <w:trPr>
        <w:trHeight w:val="496"/>
      </w:trPr>
      <w:tc>
        <w:tcPr>
          <w:tcW w:w="1383" w:type="dxa"/>
          <w:vMerge/>
          <w:vAlign w:val="center"/>
        </w:tcPr>
        <w:p w14:paraId="46CB1683" w14:textId="77777777" w:rsidR="00665B2B" w:rsidRPr="00665B2B" w:rsidRDefault="00665B2B" w:rsidP="00665B2B">
          <w:pPr>
            <w:tabs>
              <w:tab w:val="center" w:pos="4252"/>
              <w:tab w:val="right" w:pos="8504"/>
            </w:tabs>
            <w:jc w:val="center"/>
            <w:rPr>
              <w:rFonts w:eastAsiaTheme="minorHAnsi"/>
              <w:noProof/>
            </w:rPr>
          </w:pPr>
        </w:p>
      </w:tc>
      <w:tc>
        <w:tcPr>
          <w:tcW w:w="6677" w:type="dxa"/>
          <w:vMerge/>
          <w:vAlign w:val="center"/>
        </w:tcPr>
        <w:p w14:paraId="782B6712" w14:textId="77777777" w:rsidR="00665B2B" w:rsidRPr="00665B2B" w:rsidRDefault="00665B2B" w:rsidP="00665B2B">
          <w:pPr>
            <w:tabs>
              <w:tab w:val="center" w:pos="4252"/>
              <w:tab w:val="right" w:pos="8504"/>
            </w:tabs>
            <w:jc w:val="center"/>
            <w:rPr>
              <w:rFonts w:ascii="Arial" w:eastAsiaTheme="minorHAnsi" w:hAnsi="Arial" w:cs="Arial"/>
              <w:sz w:val="16"/>
              <w:szCs w:val="16"/>
            </w:rPr>
          </w:pPr>
        </w:p>
      </w:tc>
      <w:tc>
        <w:tcPr>
          <w:tcW w:w="728" w:type="dxa"/>
          <w:vAlign w:val="center"/>
        </w:tcPr>
        <w:p w14:paraId="341E10B4" w14:textId="77777777" w:rsidR="00665B2B" w:rsidRPr="00665B2B" w:rsidRDefault="00665B2B" w:rsidP="00665B2B">
          <w:pPr>
            <w:tabs>
              <w:tab w:val="center" w:pos="4252"/>
              <w:tab w:val="right" w:pos="8504"/>
            </w:tabs>
            <w:jc w:val="center"/>
            <w:rPr>
              <w:rFonts w:ascii="Arial" w:eastAsiaTheme="minorHAnsi" w:hAnsi="Arial" w:cs="Arial"/>
              <w:sz w:val="14"/>
              <w:szCs w:val="14"/>
            </w:rPr>
          </w:pPr>
          <w:r w:rsidRPr="00665B2B">
            <w:rPr>
              <w:rFonts w:ascii="Arial" w:hAnsi="Arial" w:cs="Arial"/>
              <w:sz w:val="14"/>
              <w:szCs w:val="14"/>
            </w:rPr>
            <w:fldChar w:fldCharType="begin"/>
          </w:r>
          <w:r w:rsidRPr="00665B2B">
            <w:rPr>
              <w:rFonts w:ascii="Arial" w:eastAsiaTheme="minorHAnsi" w:hAnsi="Arial" w:cs="Arial"/>
              <w:sz w:val="14"/>
              <w:szCs w:val="14"/>
            </w:rPr>
            <w:instrText xml:space="preserve"> PAGE  \* Arabic  \* MERGEFORMAT </w:instrText>
          </w:r>
          <w:r w:rsidRPr="00665B2B">
            <w:rPr>
              <w:rFonts w:ascii="Arial" w:hAnsi="Arial" w:cs="Arial"/>
              <w:sz w:val="14"/>
              <w:szCs w:val="14"/>
            </w:rPr>
            <w:fldChar w:fldCharType="separate"/>
          </w:r>
          <w:r w:rsidRPr="00665B2B">
            <w:rPr>
              <w:rFonts w:ascii="Arial" w:eastAsiaTheme="minorHAnsi" w:hAnsi="Arial" w:cs="Arial"/>
              <w:noProof/>
              <w:sz w:val="14"/>
              <w:szCs w:val="14"/>
            </w:rPr>
            <w:t>2</w:t>
          </w:r>
          <w:r w:rsidRPr="00665B2B">
            <w:rPr>
              <w:rFonts w:ascii="Arial" w:hAnsi="Arial" w:cs="Arial"/>
              <w:sz w:val="14"/>
              <w:szCs w:val="14"/>
            </w:rPr>
            <w:fldChar w:fldCharType="end"/>
          </w:r>
        </w:p>
      </w:tc>
    </w:tr>
    <w:bookmarkEnd w:id="0"/>
  </w:tbl>
  <w:p w14:paraId="1E54B77A" w14:textId="77777777" w:rsidR="00EC5BE7" w:rsidRPr="00EC5BE7" w:rsidRDefault="00EC5BE7" w:rsidP="00EC5BE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932E8" w14:textId="77777777" w:rsidR="00EC5BE7" w:rsidRDefault="00EC5BE7" w:rsidP="00EC5BE7">
      <w:pPr>
        <w:spacing w:after="0" w:line="240" w:lineRule="auto"/>
      </w:pPr>
      <w:r>
        <w:separator/>
      </w:r>
    </w:p>
  </w:footnote>
  <w:footnote w:type="continuationSeparator" w:id="0">
    <w:p w14:paraId="659BA381" w14:textId="77777777" w:rsidR="00EC5BE7" w:rsidRDefault="00EC5BE7" w:rsidP="00EC5B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BBF68" w14:textId="3B881C47" w:rsidR="00EC5BE7" w:rsidRDefault="00665B2B">
    <w:pPr>
      <w:pStyle w:val="Encabezado"/>
    </w:pPr>
    <w:r>
      <w:rPr>
        <w:noProof/>
      </w:rPr>
      <w:drawing>
        <wp:inline distT="0" distB="0" distL="0" distR="0" wp14:anchorId="6FB192ED" wp14:editId="34B0A2DD">
          <wp:extent cx="5400040" cy="5225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5225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3C3E7A"/>
    <w:multiLevelType w:val="hybridMultilevel"/>
    <w:tmpl w:val="13DE90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921409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256"/>
    <w:rsid w:val="0016614F"/>
    <w:rsid w:val="00253C94"/>
    <w:rsid w:val="0035116A"/>
    <w:rsid w:val="003E7FBC"/>
    <w:rsid w:val="00497718"/>
    <w:rsid w:val="00517D6B"/>
    <w:rsid w:val="005409B0"/>
    <w:rsid w:val="00625464"/>
    <w:rsid w:val="00665B2B"/>
    <w:rsid w:val="007954BE"/>
    <w:rsid w:val="00857439"/>
    <w:rsid w:val="008E71C4"/>
    <w:rsid w:val="009B7651"/>
    <w:rsid w:val="00A64E33"/>
    <w:rsid w:val="00A96256"/>
    <w:rsid w:val="00B45C39"/>
    <w:rsid w:val="00CA4A51"/>
    <w:rsid w:val="00D10662"/>
    <w:rsid w:val="00D65EE3"/>
    <w:rsid w:val="00EC5BE7"/>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B099CC"/>
  <w15:chartTrackingRefBased/>
  <w15:docId w15:val="{CB5E12C1-90F7-47C3-9AA5-DFC7EE62E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C5BE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C5BE7"/>
  </w:style>
  <w:style w:type="paragraph" w:styleId="Piedepgina">
    <w:name w:val="footer"/>
    <w:basedOn w:val="Normal"/>
    <w:link w:val="PiedepginaCar"/>
    <w:uiPriority w:val="99"/>
    <w:unhideWhenUsed/>
    <w:rsid w:val="00EC5BE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C5BE7"/>
  </w:style>
  <w:style w:type="table" w:styleId="Tablaconcuadrcula">
    <w:name w:val="Table Grid"/>
    <w:basedOn w:val="Tablanormal"/>
    <w:rsid w:val="00EC5BE7"/>
    <w:pPr>
      <w:spacing w:after="0" w:line="240" w:lineRule="auto"/>
    </w:pPr>
    <w:rPr>
      <w:rFonts w:ascii="Times New Roman" w:eastAsia="Times New Roman" w:hAnsi="Times New Roman"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C5BE7"/>
    <w:pPr>
      <w:ind w:left="720"/>
      <w:contextualSpacing/>
    </w:pPr>
  </w:style>
  <w:style w:type="paragraph" w:customStyle="1" w:styleId="LO-Normal1">
    <w:name w:val="LO-Normal1"/>
    <w:rsid w:val="00EC5BE7"/>
    <w:pPr>
      <w:widowControl w:val="0"/>
      <w:suppressAutoHyphens/>
      <w:spacing w:before="120" w:after="120" w:line="240" w:lineRule="auto"/>
    </w:pPr>
    <w:rPr>
      <w:rFonts w:ascii="Liberation Serif" w:eastAsia="SimSun" w:hAnsi="Liberation Serif" w:cs="Liberation Serif"/>
      <w:color w:val="000000"/>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890</Words>
  <Characters>4895</Characters>
  <Application>Microsoft Office Word</Application>
  <DocSecurity>0</DocSecurity>
  <Lines>40</Lines>
  <Paragraphs>11</Paragraphs>
  <ScaleCrop>false</ScaleCrop>
  <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M.Carmen Collado</dc:creator>
  <cp:keywords/>
  <dc:description/>
  <cp:lastModifiedBy>M.Carmen Collado</cp:lastModifiedBy>
  <cp:revision>10</cp:revision>
  <dcterms:created xsi:type="dcterms:W3CDTF">2024-08-13T07:11:00Z</dcterms:created>
  <dcterms:modified xsi:type="dcterms:W3CDTF">2026-04-14T11:39:00Z</dcterms:modified>
</cp:coreProperties>
</file>